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CD4" w:rsidRPr="007C4B90" w:rsidRDefault="00BE5CD4" w:rsidP="00BE5CD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E5CD4" w:rsidRPr="007C4B90" w:rsidRDefault="00BE5CD4" w:rsidP="00BE5CD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 xml:space="preserve">Témata k profilové </w:t>
      </w:r>
      <w:r>
        <w:rPr>
          <w:rFonts w:ascii="Arial" w:hAnsi="Arial" w:cs="Arial"/>
          <w:sz w:val="24"/>
          <w:szCs w:val="24"/>
        </w:rPr>
        <w:t xml:space="preserve">praktické </w:t>
      </w:r>
      <w:r w:rsidRPr="007C4B90">
        <w:rPr>
          <w:rFonts w:ascii="Arial" w:hAnsi="Arial" w:cs="Arial"/>
          <w:sz w:val="24"/>
          <w:szCs w:val="24"/>
        </w:rPr>
        <w:t>maturitní zkoušce</w:t>
      </w:r>
    </w:p>
    <w:p w:rsidR="00BE5CD4" w:rsidRPr="007C4B90" w:rsidRDefault="00BE5CD4" w:rsidP="00BE5CD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B90">
        <w:rPr>
          <w:rFonts w:ascii="Arial" w:hAnsi="Arial" w:cs="Arial"/>
          <w:b/>
          <w:sz w:val="24"/>
          <w:szCs w:val="24"/>
        </w:rPr>
        <w:t>ÚČETNICTVÍ A DANĚ</w:t>
      </w:r>
    </w:p>
    <w:p w:rsidR="00BE5CD4" w:rsidRDefault="00BE5CD4" w:rsidP="00BE5CD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3"/>
          <w:szCs w:val="23"/>
        </w:rPr>
        <w:t>63-41-M/01</w:t>
      </w:r>
      <w:r w:rsidRPr="007C4B90">
        <w:rPr>
          <w:rFonts w:ascii="Arial" w:hAnsi="Arial" w:cs="Arial"/>
          <w:bCs/>
          <w:sz w:val="23"/>
          <w:szCs w:val="23"/>
        </w:rPr>
        <w:t xml:space="preserve"> </w:t>
      </w:r>
      <w:r w:rsidRPr="007C4B9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KONOMIKA A PODNIKÁNÍ – ÚČETNÍ A DAŇOVÝ SPECIALISTA</w:t>
      </w:r>
    </w:p>
    <w:p w:rsidR="000B0151" w:rsidRDefault="000B0151" w:rsidP="000B015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B0151" w:rsidRDefault="000B0151" w:rsidP="000B0151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Školní rok 2024/25</w:t>
      </w:r>
    </w:p>
    <w:p w:rsidR="000B0151" w:rsidRDefault="000B0151" w:rsidP="00BE5CD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E5CD4" w:rsidRPr="007C4B90" w:rsidRDefault="00BE5CD4" w:rsidP="00BE5CD4">
      <w:pPr>
        <w:pStyle w:val="Odstavecseseznamem"/>
        <w:spacing w:after="0" w:line="480" w:lineRule="auto"/>
        <w:ind w:left="714"/>
        <w:jc w:val="both"/>
        <w:rPr>
          <w:rFonts w:ascii="Arial" w:hAnsi="Arial" w:cs="Arial"/>
          <w:sz w:val="24"/>
          <w:szCs w:val="24"/>
        </w:rPr>
      </w:pP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Daňová evidence plátce DPH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Daně a dotace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Dlouhodobý majetek a jeho odpisování, vyřazení dlouhodobého majetku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Zásoby 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Krátkodobý finanční majetek 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Pohledávky a závazky</w:t>
      </w:r>
    </w:p>
    <w:p w:rsidR="00F65843" w:rsidRPr="00F65843" w:rsidRDefault="00F65843" w:rsidP="00F65843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F65843">
        <w:rPr>
          <w:rFonts w:ascii="Arial" w:hAnsi="Arial" w:cs="Arial"/>
          <w:sz w:val="24"/>
          <w:szCs w:val="24"/>
        </w:rPr>
        <w:t xml:space="preserve">danění závislé činnosti, </w:t>
      </w:r>
      <w:r>
        <w:rPr>
          <w:rFonts w:ascii="Arial" w:hAnsi="Arial" w:cs="Arial"/>
          <w:sz w:val="24"/>
          <w:szCs w:val="24"/>
        </w:rPr>
        <w:t xml:space="preserve">optimalizace daňové povinnosti, </w:t>
      </w:r>
      <w:r w:rsidRPr="00F65843">
        <w:rPr>
          <w:rFonts w:ascii="Arial" w:hAnsi="Arial" w:cs="Arial"/>
          <w:sz w:val="24"/>
          <w:szCs w:val="24"/>
        </w:rPr>
        <w:t>roční zúčtování daně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Inventarizace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Náklady a výnosy</w:t>
      </w:r>
    </w:p>
    <w:p w:rsidR="00BE5CD4" w:rsidRDefault="00BE5CD4" w:rsidP="00BE5CD4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Výsledek hospodaření</w:t>
      </w:r>
    </w:p>
    <w:p w:rsidR="00CA545B" w:rsidRDefault="00CA545B"/>
    <w:sectPr w:rsidR="00CA545B" w:rsidSect="00B86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6C1" w:rsidRDefault="00D026C1">
      <w:pPr>
        <w:spacing w:after="0" w:line="240" w:lineRule="auto"/>
      </w:pPr>
      <w:r>
        <w:separator/>
      </w:r>
    </w:p>
  </w:endnote>
  <w:endnote w:type="continuationSeparator" w:id="0">
    <w:p w:rsidR="00D026C1" w:rsidRDefault="00D02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4C" w:rsidRDefault="000A2F4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7C" w:rsidRPr="007C4B90" w:rsidRDefault="000A2F4C" w:rsidP="0022637C">
    <w:pPr>
      <w:pStyle w:val="Odstavecseseznamem"/>
      <w:spacing w:after="0"/>
      <w:ind w:left="0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25. 9. 2024</w:t>
    </w:r>
    <w:r w:rsidR="00D026C1" w:rsidRPr="007C4B90">
      <w:rPr>
        <w:rFonts w:ascii="Arial" w:hAnsi="Arial" w:cs="Arial"/>
        <w:sz w:val="24"/>
        <w:szCs w:val="24"/>
      </w:rPr>
      <w:t>, Mgr. Bc. Jaroslava Spurná</w:t>
    </w:r>
  </w:p>
  <w:p w:rsidR="0022637C" w:rsidRDefault="000B0151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4C" w:rsidRDefault="000A2F4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6C1" w:rsidRDefault="00D026C1">
      <w:pPr>
        <w:spacing w:after="0" w:line="240" w:lineRule="auto"/>
      </w:pPr>
      <w:r>
        <w:separator/>
      </w:r>
    </w:p>
  </w:footnote>
  <w:footnote w:type="continuationSeparator" w:id="0">
    <w:p w:rsidR="00D026C1" w:rsidRDefault="00D02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4C" w:rsidRDefault="000A2F4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0B0151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D026C1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4CA3E7B2" wp14:editId="46FC8822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0B0151" w:rsidP="00B8662C">
    <w:pPr>
      <w:pStyle w:val="Zhlav"/>
      <w:ind w:left="-142" w:firstLine="1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F4C" w:rsidRDefault="000A2F4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960"/>
    <w:multiLevelType w:val="hybridMultilevel"/>
    <w:tmpl w:val="B482734A"/>
    <w:lvl w:ilvl="0" w:tplc="6362104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9B11560"/>
    <w:multiLevelType w:val="hybridMultilevel"/>
    <w:tmpl w:val="A16C55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D4"/>
    <w:rsid w:val="000A2F4C"/>
    <w:rsid w:val="000B0151"/>
    <w:rsid w:val="008D14EA"/>
    <w:rsid w:val="00BE5CD4"/>
    <w:rsid w:val="00CA545B"/>
    <w:rsid w:val="00D026C1"/>
    <w:rsid w:val="00E74190"/>
    <w:rsid w:val="00F24FB3"/>
    <w:rsid w:val="00F65843"/>
    <w:rsid w:val="00FD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5C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E5CD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5CD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5CD4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5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5C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5C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E5CD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5CD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5CD4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5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5C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Marcela Prausová</cp:lastModifiedBy>
  <cp:revision>3</cp:revision>
  <dcterms:created xsi:type="dcterms:W3CDTF">2024-09-18T09:15:00Z</dcterms:created>
  <dcterms:modified xsi:type="dcterms:W3CDTF">2024-09-19T07:18:00Z</dcterms:modified>
</cp:coreProperties>
</file>